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E7615C" w14:textId="77777777" w:rsidR="002E324F" w:rsidRPr="002B331E" w:rsidRDefault="002E324F" w:rsidP="002B331E">
      <w:pPr>
        <w:spacing w:after="0" w:line="240" w:lineRule="auto"/>
        <w:rPr>
          <w:b/>
          <w:sz w:val="16"/>
          <w:szCs w:val="16"/>
        </w:rPr>
      </w:pPr>
      <w:bookmarkStart w:id="0" w:name="_GoBack"/>
      <w:bookmarkEnd w:id="0"/>
    </w:p>
    <w:p w14:paraId="78E7615D" w14:textId="05F432F7" w:rsidR="002E324F" w:rsidRPr="00BF48E2" w:rsidRDefault="00CA5318" w:rsidP="002E324F">
      <w:pPr>
        <w:spacing w:after="0" w:line="240" w:lineRule="auto"/>
        <w:rPr>
          <w:sz w:val="23"/>
          <w:szCs w:val="23"/>
        </w:rPr>
      </w:pPr>
      <w:r w:rsidRPr="00BF48E2">
        <w:rPr>
          <w:sz w:val="23"/>
          <w:szCs w:val="23"/>
        </w:rPr>
        <w:t>There were</w:t>
      </w:r>
      <w:r w:rsidR="003924E7" w:rsidRPr="00BF48E2">
        <w:rPr>
          <w:sz w:val="23"/>
          <w:szCs w:val="23"/>
        </w:rPr>
        <w:t xml:space="preserve"> </w:t>
      </w:r>
      <w:r w:rsidR="00DD6419" w:rsidRPr="00BF48E2">
        <w:rPr>
          <w:sz w:val="23"/>
          <w:szCs w:val="23"/>
        </w:rPr>
        <w:t>five</w:t>
      </w:r>
      <w:r w:rsidR="00061BE7" w:rsidRPr="00BF48E2">
        <w:rPr>
          <w:sz w:val="23"/>
          <w:szCs w:val="23"/>
        </w:rPr>
        <w:t xml:space="preserve"> </w:t>
      </w:r>
      <w:r w:rsidR="002E324F" w:rsidRPr="00BF48E2">
        <w:rPr>
          <w:sz w:val="23"/>
          <w:szCs w:val="23"/>
        </w:rPr>
        <w:t>comment</w:t>
      </w:r>
      <w:r w:rsidR="00E9186D">
        <w:rPr>
          <w:sz w:val="23"/>
          <w:szCs w:val="23"/>
        </w:rPr>
        <w:t>s to the draft version of this D</w:t>
      </w:r>
      <w:r w:rsidR="002E324F" w:rsidRPr="00BF48E2">
        <w:rPr>
          <w:sz w:val="23"/>
          <w:szCs w:val="23"/>
        </w:rPr>
        <w:t xml:space="preserve">irective: </w:t>
      </w:r>
    </w:p>
    <w:p w14:paraId="6ED259BD" w14:textId="77777777" w:rsidR="008A72DC" w:rsidRPr="00BF48E2" w:rsidRDefault="008A72DC" w:rsidP="002E324F">
      <w:pPr>
        <w:spacing w:after="0" w:line="240" w:lineRule="auto"/>
        <w:rPr>
          <w:b/>
          <w:sz w:val="23"/>
          <w:szCs w:val="23"/>
        </w:rPr>
      </w:pPr>
    </w:p>
    <w:p w14:paraId="78E76160" w14:textId="40A653A5" w:rsidR="002E324F" w:rsidRPr="00BF48E2" w:rsidRDefault="002F3611" w:rsidP="002E324F">
      <w:pPr>
        <w:spacing w:after="0" w:line="240" w:lineRule="auto"/>
        <w:rPr>
          <w:sz w:val="23"/>
          <w:szCs w:val="23"/>
        </w:rPr>
      </w:pPr>
      <w:r w:rsidRPr="00BF48E2">
        <w:rPr>
          <w:b/>
          <w:sz w:val="23"/>
          <w:szCs w:val="23"/>
        </w:rPr>
        <w:t>Comment</w:t>
      </w:r>
      <w:r w:rsidR="00CA5318" w:rsidRPr="00BF48E2">
        <w:rPr>
          <w:b/>
          <w:sz w:val="23"/>
          <w:szCs w:val="23"/>
        </w:rPr>
        <w:t>s</w:t>
      </w:r>
      <w:r w:rsidR="002E324F" w:rsidRPr="00BF48E2">
        <w:rPr>
          <w:b/>
          <w:sz w:val="23"/>
          <w:szCs w:val="23"/>
        </w:rPr>
        <w:t xml:space="preserve"> #</w:t>
      </w:r>
      <w:r w:rsidR="008A72DC" w:rsidRPr="00BF48E2">
        <w:rPr>
          <w:b/>
          <w:sz w:val="23"/>
          <w:szCs w:val="23"/>
        </w:rPr>
        <w:t>1</w:t>
      </w:r>
      <w:r w:rsidR="00CA5318" w:rsidRPr="00BF48E2">
        <w:rPr>
          <w:b/>
          <w:sz w:val="23"/>
          <w:szCs w:val="23"/>
        </w:rPr>
        <w:t>-2</w:t>
      </w:r>
      <w:r w:rsidR="008E009B" w:rsidRPr="00BF48E2">
        <w:rPr>
          <w:sz w:val="23"/>
          <w:szCs w:val="23"/>
        </w:rPr>
        <w:t xml:space="preserve"> –</w:t>
      </w:r>
      <w:r w:rsidR="002E324F" w:rsidRPr="00BF48E2">
        <w:rPr>
          <w:sz w:val="23"/>
          <w:szCs w:val="23"/>
        </w:rPr>
        <w:t xml:space="preserve"> </w:t>
      </w:r>
      <w:r w:rsidR="008A72DC" w:rsidRPr="00BF48E2">
        <w:rPr>
          <w:sz w:val="23"/>
          <w:szCs w:val="23"/>
        </w:rPr>
        <w:t>Must medical or disability-related information obtained about a particular individual, including information that could lead to the disclosure of a disability, be collected on separate forms?</w:t>
      </w:r>
    </w:p>
    <w:p w14:paraId="5607A5DF" w14:textId="77777777" w:rsidR="004C48A4" w:rsidRPr="00BF48E2" w:rsidRDefault="004C48A4" w:rsidP="002E324F">
      <w:pPr>
        <w:spacing w:after="0" w:line="240" w:lineRule="auto"/>
        <w:rPr>
          <w:sz w:val="23"/>
          <w:szCs w:val="23"/>
        </w:rPr>
      </w:pPr>
    </w:p>
    <w:p w14:paraId="12445E95" w14:textId="032D0E90" w:rsidR="006059CD" w:rsidRPr="00BF48E2" w:rsidRDefault="002E324F" w:rsidP="004C48A4">
      <w:pPr>
        <w:spacing w:after="360" w:line="240" w:lineRule="auto"/>
        <w:rPr>
          <w:sz w:val="23"/>
          <w:szCs w:val="23"/>
        </w:rPr>
      </w:pPr>
      <w:r w:rsidRPr="00BF48E2">
        <w:rPr>
          <w:b/>
          <w:sz w:val="23"/>
          <w:szCs w:val="23"/>
        </w:rPr>
        <w:t>Resolution</w:t>
      </w:r>
      <w:r w:rsidR="008E009B" w:rsidRPr="00BF48E2">
        <w:rPr>
          <w:sz w:val="23"/>
          <w:szCs w:val="23"/>
        </w:rPr>
        <w:t xml:space="preserve"> –</w:t>
      </w:r>
      <w:r w:rsidRPr="00BF48E2">
        <w:rPr>
          <w:sz w:val="23"/>
          <w:szCs w:val="23"/>
        </w:rPr>
        <w:t xml:space="preserve"> </w:t>
      </w:r>
      <w:r w:rsidR="0002396C" w:rsidRPr="00BF48E2">
        <w:rPr>
          <w:sz w:val="23"/>
          <w:szCs w:val="23"/>
        </w:rPr>
        <w:t>As outlined</w:t>
      </w:r>
      <w:r w:rsidR="0046372F" w:rsidRPr="00BF48E2">
        <w:rPr>
          <w:sz w:val="23"/>
          <w:szCs w:val="23"/>
        </w:rPr>
        <w:t xml:space="preserve"> </w:t>
      </w:r>
      <w:r w:rsidR="0002396C" w:rsidRPr="00BF48E2">
        <w:rPr>
          <w:sz w:val="23"/>
          <w:szCs w:val="23"/>
        </w:rPr>
        <w:t xml:space="preserve">in </w:t>
      </w:r>
      <w:r w:rsidR="00C00747">
        <w:rPr>
          <w:sz w:val="23"/>
          <w:szCs w:val="23"/>
        </w:rPr>
        <w:t xml:space="preserve">Title </w:t>
      </w:r>
      <w:r w:rsidR="0002396C" w:rsidRPr="00BF48E2">
        <w:rPr>
          <w:sz w:val="23"/>
          <w:szCs w:val="23"/>
        </w:rPr>
        <w:t xml:space="preserve">29 </w:t>
      </w:r>
      <w:r w:rsidR="0002396C" w:rsidRPr="00E9186D">
        <w:rPr>
          <w:i/>
          <w:sz w:val="23"/>
          <w:szCs w:val="23"/>
        </w:rPr>
        <w:t>Code of Federal Regulations</w:t>
      </w:r>
      <w:r w:rsidR="0002396C" w:rsidRPr="00BF48E2">
        <w:rPr>
          <w:sz w:val="23"/>
          <w:szCs w:val="23"/>
        </w:rPr>
        <w:t xml:space="preserve"> (CFR) Section 38.41(b)(3), any medical or disability-related information obtained about a particular individual, including information that could lead to the disclosure of a disability, must be collected on separate forms. All such information, whether in hard copy, electronic, or both, must be maintained in one or more separate files, apart from any other information about the individual, and treated as confidential. Whether these files are electronic or hard copy, they must be locked or otherwise secured (</w:t>
      </w:r>
      <w:r w:rsidR="00681D38">
        <w:rPr>
          <w:sz w:val="23"/>
          <w:szCs w:val="23"/>
        </w:rPr>
        <w:t>e.g.</w:t>
      </w:r>
      <w:r w:rsidR="00C00747">
        <w:rPr>
          <w:sz w:val="23"/>
          <w:szCs w:val="23"/>
        </w:rPr>
        <w:t>,</w:t>
      </w:r>
      <w:r w:rsidR="00681D38">
        <w:rPr>
          <w:sz w:val="23"/>
          <w:szCs w:val="23"/>
        </w:rPr>
        <w:t xml:space="preserve"> </w:t>
      </w:r>
      <w:r w:rsidR="0002396C" w:rsidRPr="00BF48E2">
        <w:rPr>
          <w:sz w:val="23"/>
          <w:szCs w:val="23"/>
        </w:rPr>
        <w:t>password protect</w:t>
      </w:r>
      <w:r w:rsidR="00681D38">
        <w:rPr>
          <w:sz w:val="23"/>
          <w:szCs w:val="23"/>
        </w:rPr>
        <w:t>ed</w:t>
      </w:r>
      <w:r w:rsidR="0002396C" w:rsidRPr="00BF48E2">
        <w:rPr>
          <w:sz w:val="23"/>
          <w:szCs w:val="23"/>
        </w:rPr>
        <w:t xml:space="preserve">). </w:t>
      </w:r>
    </w:p>
    <w:p w14:paraId="622285C2" w14:textId="77777777" w:rsidR="004C48A4" w:rsidRPr="00BF48E2" w:rsidRDefault="002F3611" w:rsidP="002E324F">
      <w:pPr>
        <w:spacing w:after="0" w:line="240" w:lineRule="auto"/>
        <w:rPr>
          <w:sz w:val="23"/>
          <w:szCs w:val="23"/>
        </w:rPr>
      </w:pPr>
      <w:r w:rsidRPr="00BF48E2">
        <w:rPr>
          <w:b/>
          <w:sz w:val="23"/>
          <w:szCs w:val="23"/>
        </w:rPr>
        <w:t>Comment</w:t>
      </w:r>
      <w:r w:rsidR="00CA5318" w:rsidRPr="00BF48E2">
        <w:rPr>
          <w:b/>
          <w:sz w:val="23"/>
          <w:szCs w:val="23"/>
        </w:rPr>
        <w:t>s</w:t>
      </w:r>
      <w:r w:rsidR="002E324F" w:rsidRPr="00BF48E2">
        <w:rPr>
          <w:b/>
          <w:sz w:val="23"/>
          <w:szCs w:val="23"/>
        </w:rPr>
        <w:t xml:space="preserve"> #</w:t>
      </w:r>
      <w:r w:rsidR="00CA5318" w:rsidRPr="00BF48E2">
        <w:rPr>
          <w:b/>
          <w:sz w:val="23"/>
          <w:szCs w:val="23"/>
        </w:rPr>
        <w:t>3-4</w:t>
      </w:r>
      <w:r w:rsidR="008E009B" w:rsidRPr="00BF48E2">
        <w:rPr>
          <w:sz w:val="23"/>
          <w:szCs w:val="23"/>
        </w:rPr>
        <w:t xml:space="preserve"> –</w:t>
      </w:r>
      <w:r w:rsidR="002E324F" w:rsidRPr="00BF48E2">
        <w:rPr>
          <w:sz w:val="23"/>
          <w:szCs w:val="23"/>
        </w:rPr>
        <w:t xml:space="preserve"> </w:t>
      </w:r>
      <w:r w:rsidR="009D3FDC" w:rsidRPr="00BF48E2">
        <w:rPr>
          <w:sz w:val="23"/>
          <w:szCs w:val="23"/>
        </w:rPr>
        <w:t>How will recipients document “preferred language” in CalJOBS</w:t>
      </w:r>
      <w:r w:rsidR="009D3FDC" w:rsidRPr="00BF48E2">
        <w:rPr>
          <w:sz w:val="23"/>
          <w:szCs w:val="23"/>
          <w:vertAlign w:val="superscript"/>
        </w:rPr>
        <w:t>SM</w:t>
      </w:r>
      <w:r w:rsidR="009D3FDC" w:rsidRPr="00BF48E2">
        <w:rPr>
          <w:sz w:val="23"/>
          <w:szCs w:val="23"/>
        </w:rPr>
        <w:t xml:space="preserve"> whe</w:t>
      </w:r>
      <w:r w:rsidR="00122FD0" w:rsidRPr="00BF48E2">
        <w:rPr>
          <w:sz w:val="23"/>
          <w:szCs w:val="23"/>
        </w:rPr>
        <w:t xml:space="preserve">n the system does not </w:t>
      </w:r>
      <w:r w:rsidR="009D3FDC" w:rsidRPr="00BF48E2">
        <w:rPr>
          <w:sz w:val="23"/>
          <w:szCs w:val="23"/>
        </w:rPr>
        <w:t>have a field to collect this information?</w:t>
      </w:r>
    </w:p>
    <w:p w14:paraId="78E76165" w14:textId="617243E8" w:rsidR="002E324F" w:rsidRPr="00BF48E2" w:rsidRDefault="009D3FDC" w:rsidP="002E324F">
      <w:pPr>
        <w:spacing w:after="0" w:line="240" w:lineRule="auto"/>
        <w:rPr>
          <w:sz w:val="23"/>
          <w:szCs w:val="23"/>
        </w:rPr>
      </w:pPr>
      <w:r w:rsidRPr="00BF48E2">
        <w:rPr>
          <w:sz w:val="23"/>
          <w:szCs w:val="23"/>
        </w:rPr>
        <w:t xml:space="preserve"> </w:t>
      </w:r>
    </w:p>
    <w:p w14:paraId="1B600F1A" w14:textId="47BF761A" w:rsidR="00CA5318" w:rsidRPr="00BF48E2" w:rsidRDefault="002E324F" w:rsidP="004C48A4">
      <w:pPr>
        <w:spacing w:after="360" w:line="240" w:lineRule="auto"/>
        <w:rPr>
          <w:sz w:val="23"/>
          <w:szCs w:val="23"/>
        </w:rPr>
      </w:pPr>
      <w:r w:rsidRPr="00BF48E2">
        <w:rPr>
          <w:b/>
          <w:sz w:val="23"/>
          <w:szCs w:val="23"/>
        </w:rPr>
        <w:t>Resolution</w:t>
      </w:r>
      <w:r w:rsidR="008E009B" w:rsidRPr="00BF48E2">
        <w:rPr>
          <w:color w:val="C45911" w:themeColor="accent2" w:themeShade="BF"/>
          <w:sz w:val="23"/>
          <w:szCs w:val="23"/>
        </w:rPr>
        <w:t xml:space="preserve"> </w:t>
      </w:r>
      <w:r w:rsidR="008E009B" w:rsidRPr="00BF48E2">
        <w:rPr>
          <w:sz w:val="23"/>
          <w:szCs w:val="23"/>
        </w:rPr>
        <w:t>–</w:t>
      </w:r>
      <w:r w:rsidRPr="00BF48E2">
        <w:rPr>
          <w:sz w:val="23"/>
          <w:szCs w:val="23"/>
        </w:rPr>
        <w:t xml:space="preserve"> </w:t>
      </w:r>
      <w:r w:rsidR="00A34CEC">
        <w:rPr>
          <w:sz w:val="23"/>
          <w:szCs w:val="23"/>
        </w:rPr>
        <w:t xml:space="preserve">The </w:t>
      </w:r>
      <w:r w:rsidR="00A34CEC" w:rsidRPr="00BF48E2">
        <w:rPr>
          <w:sz w:val="23"/>
          <w:szCs w:val="23"/>
        </w:rPr>
        <w:t>Employment Development Department is in the process of</w:t>
      </w:r>
      <w:r w:rsidR="00A34CEC">
        <w:rPr>
          <w:sz w:val="23"/>
          <w:szCs w:val="23"/>
        </w:rPr>
        <w:t xml:space="preserve"> identifying</w:t>
      </w:r>
      <w:r w:rsidR="00A34CEC" w:rsidRPr="00BF48E2">
        <w:rPr>
          <w:sz w:val="23"/>
          <w:szCs w:val="23"/>
        </w:rPr>
        <w:t xml:space="preserve"> what changes will need to be made to CalJOBS</w:t>
      </w:r>
      <w:r w:rsidR="00A34CEC">
        <w:rPr>
          <w:sz w:val="23"/>
          <w:szCs w:val="23"/>
        </w:rPr>
        <w:t xml:space="preserve"> system in order to </w:t>
      </w:r>
      <w:r w:rsidR="00CA5318" w:rsidRPr="00BF48E2">
        <w:rPr>
          <w:sz w:val="23"/>
          <w:szCs w:val="23"/>
        </w:rPr>
        <w:t>collect Limited English Proficiency and preferred language dat</w:t>
      </w:r>
      <w:r w:rsidR="00A34CEC">
        <w:rPr>
          <w:sz w:val="23"/>
          <w:szCs w:val="23"/>
        </w:rPr>
        <w:t>a as required by 29 CFR Part 38</w:t>
      </w:r>
      <w:r w:rsidR="00CA5318" w:rsidRPr="00BF48E2">
        <w:rPr>
          <w:sz w:val="23"/>
          <w:szCs w:val="23"/>
        </w:rPr>
        <w:t xml:space="preserve">. However, the </w:t>
      </w:r>
      <w:r w:rsidR="00A34CEC">
        <w:rPr>
          <w:sz w:val="23"/>
          <w:szCs w:val="23"/>
        </w:rPr>
        <w:t xml:space="preserve">Department of Labor’s </w:t>
      </w:r>
      <w:r w:rsidR="00CA5318" w:rsidRPr="00BF48E2">
        <w:rPr>
          <w:sz w:val="23"/>
          <w:szCs w:val="23"/>
        </w:rPr>
        <w:t>Civil Rights Center (CRC) has decided to delay enforcement of this requirement for two years from the January 3, 2017 effective date of 29 CFR Part 38 in order to allow recipients adequate time to update their data collection and maintenance systems. This means that full compliance is required by January 3, 2019, when the CRC will begin enforcing the collection of “LEP and preferred language” data.</w:t>
      </w:r>
    </w:p>
    <w:p w14:paraId="3D6513C9" w14:textId="06E6498E" w:rsidR="00CA5318" w:rsidRPr="00BF48E2" w:rsidRDefault="002F3611" w:rsidP="002E324F">
      <w:pPr>
        <w:spacing w:after="0" w:line="240" w:lineRule="auto"/>
        <w:rPr>
          <w:sz w:val="23"/>
          <w:szCs w:val="23"/>
        </w:rPr>
      </w:pPr>
      <w:r w:rsidRPr="00BF48E2">
        <w:rPr>
          <w:b/>
          <w:sz w:val="23"/>
          <w:szCs w:val="23"/>
        </w:rPr>
        <w:t>Comment</w:t>
      </w:r>
      <w:r w:rsidR="002E324F" w:rsidRPr="00BF48E2">
        <w:rPr>
          <w:b/>
          <w:sz w:val="23"/>
          <w:szCs w:val="23"/>
        </w:rPr>
        <w:t xml:space="preserve"> #</w:t>
      </w:r>
      <w:r w:rsidR="00061BE7" w:rsidRPr="00BF48E2">
        <w:rPr>
          <w:b/>
          <w:sz w:val="23"/>
          <w:szCs w:val="23"/>
        </w:rPr>
        <w:t>5</w:t>
      </w:r>
      <w:r w:rsidR="008E009B" w:rsidRPr="00BF48E2">
        <w:rPr>
          <w:sz w:val="23"/>
          <w:szCs w:val="23"/>
        </w:rPr>
        <w:t xml:space="preserve"> –</w:t>
      </w:r>
      <w:r w:rsidR="002E324F" w:rsidRPr="00BF48E2">
        <w:rPr>
          <w:sz w:val="23"/>
          <w:szCs w:val="23"/>
        </w:rPr>
        <w:t xml:space="preserve"> </w:t>
      </w:r>
      <w:r w:rsidR="00CA5318" w:rsidRPr="00BF48E2">
        <w:rPr>
          <w:sz w:val="23"/>
          <w:szCs w:val="23"/>
        </w:rPr>
        <w:t xml:space="preserve">If an individual believes that they are being subjected to discrimination prohibited by the provisions of </w:t>
      </w:r>
      <w:r w:rsidR="00CA5318" w:rsidRPr="00E9186D">
        <w:rPr>
          <w:i/>
          <w:sz w:val="23"/>
          <w:szCs w:val="23"/>
        </w:rPr>
        <w:t>Workforce Innovation and Opportunity Act</w:t>
      </w:r>
      <w:r w:rsidR="00CA5318" w:rsidRPr="00BF48E2">
        <w:rPr>
          <w:sz w:val="23"/>
          <w:szCs w:val="23"/>
        </w:rPr>
        <w:t xml:space="preserve"> (WIOA) </w:t>
      </w:r>
      <w:r w:rsidR="00A96285">
        <w:rPr>
          <w:sz w:val="23"/>
          <w:szCs w:val="23"/>
        </w:rPr>
        <w:t xml:space="preserve">Section 188 </w:t>
      </w:r>
      <w:r w:rsidR="00CA5318" w:rsidRPr="00BF48E2">
        <w:rPr>
          <w:sz w:val="23"/>
          <w:szCs w:val="23"/>
        </w:rPr>
        <w:t>and 29 CFR Part 38, must a Local Workforce Development Area (Local Area) provide them with the Discrimination Complaint Form (Attachment 2) in order for the individual to file a written complaint?</w:t>
      </w:r>
    </w:p>
    <w:p w14:paraId="08A47E9A" w14:textId="77777777" w:rsidR="004C48A4" w:rsidRPr="00BF48E2" w:rsidRDefault="004C48A4" w:rsidP="002E324F">
      <w:pPr>
        <w:spacing w:after="0" w:line="240" w:lineRule="auto"/>
        <w:rPr>
          <w:sz w:val="23"/>
          <w:szCs w:val="23"/>
        </w:rPr>
      </w:pPr>
    </w:p>
    <w:p w14:paraId="78E7616D" w14:textId="04B84F8E" w:rsidR="002E324F" w:rsidRPr="00BF48E2" w:rsidRDefault="002E324F" w:rsidP="002E324F">
      <w:pPr>
        <w:spacing w:after="0" w:line="240" w:lineRule="auto"/>
        <w:rPr>
          <w:sz w:val="23"/>
          <w:szCs w:val="23"/>
        </w:rPr>
      </w:pPr>
      <w:r w:rsidRPr="00BF48E2">
        <w:rPr>
          <w:b/>
          <w:sz w:val="23"/>
          <w:szCs w:val="23"/>
        </w:rPr>
        <w:t>Resolution</w:t>
      </w:r>
      <w:r w:rsidR="008E009B" w:rsidRPr="00BF48E2">
        <w:rPr>
          <w:sz w:val="23"/>
          <w:szCs w:val="23"/>
        </w:rPr>
        <w:t xml:space="preserve"> –</w:t>
      </w:r>
      <w:r w:rsidRPr="00BF48E2">
        <w:rPr>
          <w:sz w:val="23"/>
          <w:szCs w:val="23"/>
        </w:rPr>
        <w:t xml:space="preserve"> </w:t>
      </w:r>
      <w:r w:rsidR="00CA5318" w:rsidRPr="00BF48E2">
        <w:rPr>
          <w:sz w:val="23"/>
          <w:szCs w:val="23"/>
        </w:rPr>
        <w:t>Because the Discrimination Complaint Form was developed to assist clients, participants, and service p</w:t>
      </w:r>
      <w:r w:rsidR="00321004" w:rsidRPr="00BF48E2">
        <w:rPr>
          <w:sz w:val="23"/>
          <w:szCs w:val="23"/>
        </w:rPr>
        <w:t xml:space="preserve">roviders, </w:t>
      </w:r>
      <w:r w:rsidR="00A96285">
        <w:rPr>
          <w:sz w:val="23"/>
          <w:szCs w:val="23"/>
        </w:rPr>
        <w:t>Local Areas should us</w:t>
      </w:r>
      <w:r w:rsidR="00CA5318" w:rsidRPr="00BF48E2">
        <w:rPr>
          <w:sz w:val="23"/>
          <w:szCs w:val="23"/>
        </w:rPr>
        <w:t>e this form in an effort to provide more consistent information when processing discrimination complaints from participants of WIOA and Wagner-Peyser funded programs and activities. However, Local Areas are encouraged to personalize the form with the name of the Local Area, logo</w:t>
      </w:r>
      <w:r w:rsidR="00A96285">
        <w:rPr>
          <w:sz w:val="23"/>
          <w:szCs w:val="23"/>
        </w:rPr>
        <w:t>,</w:t>
      </w:r>
      <w:r w:rsidR="00CA5318" w:rsidRPr="00BF48E2">
        <w:rPr>
          <w:sz w:val="23"/>
          <w:szCs w:val="23"/>
        </w:rPr>
        <w:t xml:space="preserve"> and slogan information, and use the form for any and all discrimination complaints that may be received.</w:t>
      </w:r>
    </w:p>
    <w:p w14:paraId="78E7617C" w14:textId="77777777" w:rsidR="002E324F" w:rsidRPr="002E324F" w:rsidRDefault="002E324F" w:rsidP="002E324F">
      <w:pPr>
        <w:spacing w:after="0" w:line="240" w:lineRule="auto"/>
        <w:rPr>
          <w:sz w:val="24"/>
          <w:szCs w:val="24"/>
          <w:u w:val="single"/>
        </w:rPr>
      </w:pPr>
    </w:p>
    <w:sectPr w:rsidR="002E324F" w:rsidRPr="002E324F" w:rsidSect="008204D5">
      <w:footerReference w:type="default" r:id="rId9"/>
      <w:headerReference w:type="first" r:id="rId10"/>
      <w:footerReference w:type="first" r:id="rId11"/>
      <w:pgSz w:w="12240" w:h="15840"/>
      <w:pgMar w:top="1440" w:right="153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E7617F" w14:textId="77777777" w:rsidR="00504C70" w:rsidRDefault="00504C70" w:rsidP="002E324F">
      <w:pPr>
        <w:spacing w:after="0" w:line="240" w:lineRule="auto"/>
      </w:pPr>
      <w:r>
        <w:separator/>
      </w:r>
    </w:p>
  </w:endnote>
  <w:endnote w:type="continuationSeparator" w:id="0">
    <w:p w14:paraId="78E76180" w14:textId="77777777" w:rsidR="00504C70" w:rsidRDefault="00504C70" w:rsidP="002E3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6816060"/>
      <w:docPartObj>
        <w:docPartGallery w:val="Page Numbers (Top of Page)"/>
        <w:docPartUnique/>
      </w:docPartObj>
    </w:sdtPr>
    <w:sdtEndPr/>
    <w:sdtContent>
      <w:p w14:paraId="78E76184" w14:textId="77777777" w:rsidR="002E324F" w:rsidRDefault="002E324F" w:rsidP="002E324F">
        <w:pPr>
          <w:pStyle w:val="Footer"/>
          <w:tabs>
            <w:tab w:val="center" w:pos="4320"/>
            <w:tab w:val="right" w:pos="8640"/>
          </w:tabs>
          <w:jc w:val="center"/>
        </w:pPr>
        <w:r w:rsidRPr="00FC30C0">
          <w:t xml:space="preserve">Page </w:t>
        </w:r>
        <w:r w:rsidRPr="00FC30C0">
          <w:rPr>
            <w:bCs/>
            <w:szCs w:val="24"/>
          </w:rPr>
          <w:fldChar w:fldCharType="begin"/>
        </w:r>
        <w:r w:rsidRPr="00FC30C0">
          <w:rPr>
            <w:bCs/>
          </w:rPr>
          <w:instrText xml:space="preserve"> PAGE </w:instrText>
        </w:r>
        <w:r w:rsidRPr="00FC30C0">
          <w:rPr>
            <w:bCs/>
            <w:szCs w:val="24"/>
          </w:rPr>
          <w:fldChar w:fldCharType="separate"/>
        </w:r>
        <w:r w:rsidR="00BF48E2">
          <w:rPr>
            <w:bCs/>
            <w:noProof/>
          </w:rPr>
          <w:t>2</w:t>
        </w:r>
        <w:r w:rsidRPr="00FC30C0">
          <w:rPr>
            <w:bCs/>
            <w:szCs w:val="24"/>
          </w:rPr>
          <w:fldChar w:fldCharType="end"/>
        </w:r>
        <w:r w:rsidRPr="00FC30C0">
          <w:t xml:space="preserve"> of </w:t>
        </w:r>
        <w:r w:rsidRPr="00FC30C0">
          <w:rPr>
            <w:bCs/>
            <w:szCs w:val="24"/>
          </w:rPr>
          <w:fldChar w:fldCharType="begin"/>
        </w:r>
        <w:r w:rsidRPr="00FC30C0">
          <w:rPr>
            <w:bCs/>
          </w:rPr>
          <w:instrText xml:space="preserve"> NUMPAGES  </w:instrText>
        </w:r>
        <w:r w:rsidRPr="00FC30C0">
          <w:rPr>
            <w:bCs/>
            <w:szCs w:val="24"/>
          </w:rPr>
          <w:fldChar w:fldCharType="separate"/>
        </w:r>
        <w:r w:rsidR="00BF48E2">
          <w:rPr>
            <w:bCs/>
            <w:noProof/>
          </w:rPr>
          <w:t>2</w:t>
        </w:r>
        <w:r w:rsidRPr="00FC30C0">
          <w:rPr>
            <w:bCs/>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7DA5"/>
      </w:rPr>
      <w:id w:val="-655140687"/>
      <w:docPartObj>
        <w:docPartGallery w:val="Page Numbers (Bottom of Page)"/>
        <w:docPartUnique/>
      </w:docPartObj>
    </w:sdtPr>
    <w:sdtEndPr>
      <w:rPr>
        <w:color w:val="auto"/>
      </w:rPr>
    </w:sdtEndPr>
    <w:sdtContent>
      <w:sdt>
        <w:sdtPr>
          <w:id w:val="-637035803"/>
          <w:docPartObj>
            <w:docPartGallery w:val="Page Numbers (Top of Page)"/>
            <w:docPartUnique/>
          </w:docPartObj>
        </w:sdtPr>
        <w:sdtEndPr/>
        <w:sdtContent>
          <w:sdt>
            <w:sdtPr>
              <w:id w:val="-1797984085"/>
              <w:docPartObj>
                <w:docPartGallery w:val="Page Numbers (Bottom of Page)"/>
                <w:docPartUnique/>
              </w:docPartObj>
            </w:sdtPr>
            <w:sdtEndPr/>
            <w:sdtContent>
              <w:sdt>
                <w:sdtPr>
                  <w:id w:val="1041015764"/>
                  <w:docPartObj>
                    <w:docPartGallery w:val="Page Numbers (Top of Page)"/>
                    <w:docPartUnique/>
                  </w:docPartObj>
                </w:sdtPr>
                <w:sdtEndPr/>
                <w:sdtContent>
                  <w:p w14:paraId="78E7618A" w14:textId="77777777" w:rsidR="00967059" w:rsidRDefault="00967059" w:rsidP="00967059">
                    <w:pPr>
                      <w:pBdr>
                        <w:bottom w:val="single" w:sz="4" w:space="1" w:color="auto"/>
                      </w:pBdr>
                      <w:tabs>
                        <w:tab w:val="center" w:pos="8550"/>
                        <w:tab w:val="right" w:pos="9360"/>
                      </w:tabs>
                    </w:pPr>
                  </w:p>
                  <w:p w14:paraId="78E7618B" w14:textId="77777777" w:rsidR="00967059" w:rsidRDefault="00967059" w:rsidP="00967059">
                    <w:pPr>
                      <w:tabs>
                        <w:tab w:val="center" w:pos="8550"/>
                        <w:tab w:val="right" w:pos="9360"/>
                      </w:tabs>
                      <w:ind w:left="3960"/>
                    </w:pPr>
                    <w:r w:rsidRPr="001A2F55">
                      <w:t xml:space="preserve">Page </w:t>
                    </w:r>
                    <w:r w:rsidRPr="001A2F55">
                      <w:rPr>
                        <w:bCs/>
                        <w:szCs w:val="24"/>
                      </w:rPr>
                      <w:fldChar w:fldCharType="begin"/>
                    </w:r>
                    <w:r w:rsidRPr="001A2F55">
                      <w:rPr>
                        <w:bCs/>
                      </w:rPr>
                      <w:instrText xml:space="preserve"> PAGE </w:instrText>
                    </w:r>
                    <w:r w:rsidRPr="001A2F55">
                      <w:rPr>
                        <w:bCs/>
                        <w:szCs w:val="24"/>
                      </w:rPr>
                      <w:fldChar w:fldCharType="separate"/>
                    </w:r>
                    <w:r w:rsidR="004B3922">
                      <w:rPr>
                        <w:bCs/>
                        <w:noProof/>
                      </w:rPr>
                      <w:t>1</w:t>
                    </w:r>
                    <w:r w:rsidRPr="001A2F55">
                      <w:rPr>
                        <w:bCs/>
                        <w:szCs w:val="24"/>
                      </w:rPr>
                      <w:fldChar w:fldCharType="end"/>
                    </w:r>
                    <w:r w:rsidRPr="001A2F55">
                      <w:t xml:space="preserve"> of </w:t>
                    </w:r>
                    <w:r w:rsidRPr="001A2F55">
                      <w:rPr>
                        <w:bCs/>
                        <w:szCs w:val="24"/>
                      </w:rPr>
                      <w:fldChar w:fldCharType="begin"/>
                    </w:r>
                    <w:r w:rsidRPr="001A2F55">
                      <w:rPr>
                        <w:bCs/>
                      </w:rPr>
                      <w:instrText xml:space="preserve"> NUMPAGES  </w:instrText>
                    </w:r>
                    <w:r w:rsidRPr="001A2F55">
                      <w:rPr>
                        <w:bCs/>
                        <w:szCs w:val="24"/>
                      </w:rPr>
                      <w:fldChar w:fldCharType="separate"/>
                    </w:r>
                    <w:r w:rsidR="004B3922">
                      <w:rPr>
                        <w:bCs/>
                        <w:noProof/>
                      </w:rPr>
                      <w:t>1</w:t>
                    </w:r>
                    <w:r w:rsidRPr="001A2F55">
                      <w:rPr>
                        <w:bCs/>
                        <w:szCs w:val="24"/>
                      </w:rPr>
                      <w:fldChar w:fldCharType="end"/>
                    </w:r>
                    <w:r>
                      <w:rPr>
                        <w:bCs/>
                        <w:szCs w:val="24"/>
                      </w:rPr>
                      <w:tab/>
                    </w:r>
                  </w:p>
                </w:sdtContent>
              </w:sdt>
            </w:sdtContent>
          </w:sdt>
          <w:p w14:paraId="78E7618C" w14:textId="77777777" w:rsidR="002E324F" w:rsidRDefault="004B3922" w:rsidP="00967059">
            <w:pPr>
              <w:pStyle w:val="Footer"/>
              <w:tabs>
                <w:tab w:val="center" w:pos="4320"/>
                <w:tab w:val="right" w:pos="8640"/>
              </w:tabs>
              <w:jc w:val="cente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E7617D" w14:textId="77777777" w:rsidR="00504C70" w:rsidRDefault="00504C70" w:rsidP="002E324F">
      <w:pPr>
        <w:spacing w:after="0" w:line="240" w:lineRule="auto"/>
      </w:pPr>
      <w:r>
        <w:separator/>
      </w:r>
    </w:p>
  </w:footnote>
  <w:footnote w:type="continuationSeparator" w:id="0">
    <w:p w14:paraId="78E7617E" w14:textId="77777777" w:rsidR="00504C70" w:rsidRDefault="00504C70" w:rsidP="002E32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76185" w14:textId="11966A92" w:rsidR="00954FF8" w:rsidRPr="007502A2" w:rsidRDefault="00954FF8" w:rsidP="00967059">
    <w:pPr>
      <w:pStyle w:val="Header"/>
      <w:jc w:val="center"/>
      <w:rPr>
        <w:b/>
        <w:bCs/>
        <w:color w:val="007DA5"/>
        <w:sz w:val="24"/>
        <w:szCs w:val="24"/>
      </w:rPr>
    </w:pPr>
    <w:r>
      <w:rPr>
        <w:bCs/>
      </w:rPr>
      <w:tab/>
    </w:r>
    <w:r>
      <w:rPr>
        <w:bCs/>
      </w:rPr>
      <w:tab/>
    </w:r>
    <w:r w:rsidR="008A72DC">
      <w:rPr>
        <w:bCs/>
        <w:sz w:val="24"/>
        <w:szCs w:val="24"/>
      </w:rPr>
      <w:t>ATTACHMENT 4</w:t>
    </w:r>
  </w:p>
  <w:p w14:paraId="78E76186" w14:textId="77777777" w:rsidR="00967059" w:rsidRPr="00967059" w:rsidRDefault="00967059" w:rsidP="007502A2">
    <w:pPr>
      <w:pStyle w:val="Header"/>
      <w:rPr>
        <w:b/>
        <w:bCs/>
        <w:color w:val="007DA5"/>
        <w:sz w:val="16"/>
        <w:szCs w:val="16"/>
      </w:rPr>
    </w:pPr>
  </w:p>
  <w:p w14:paraId="78E76187" w14:textId="66CEF5B6" w:rsidR="002B331E" w:rsidRDefault="00F40FFE" w:rsidP="00967059">
    <w:pPr>
      <w:pStyle w:val="Header"/>
      <w:jc w:val="center"/>
      <w:rPr>
        <w:b/>
        <w:sz w:val="24"/>
        <w:szCs w:val="24"/>
      </w:rPr>
    </w:pPr>
    <w:r>
      <w:rPr>
        <w:b/>
        <w:bCs/>
        <w:color w:val="007DA5"/>
        <w:sz w:val="44"/>
        <w:szCs w:val="44"/>
      </w:rPr>
      <w:t>SUMMARY OF COMMENT</w:t>
    </w:r>
    <w:r w:rsidR="002B331E">
      <w:rPr>
        <w:b/>
        <w:bCs/>
        <w:color w:val="007DA5"/>
        <w:sz w:val="44"/>
        <w:szCs w:val="44"/>
      </w:rPr>
      <w:t>S</w:t>
    </w:r>
  </w:p>
  <w:p w14:paraId="78E76188" w14:textId="5D83352F" w:rsidR="002E324F" w:rsidRDefault="002B331E" w:rsidP="008204D5">
    <w:pPr>
      <w:pStyle w:val="Header"/>
      <w:jc w:val="center"/>
    </w:pPr>
    <w:r w:rsidRPr="002E324F">
      <w:rPr>
        <w:b/>
        <w:sz w:val="24"/>
        <w:szCs w:val="24"/>
      </w:rPr>
      <w:t>Draft Directive</w:t>
    </w:r>
    <w:r>
      <w:rPr>
        <w:b/>
        <w:sz w:val="24"/>
        <w:szCs w:val="24"/>
      </w:rPr>
      <w:t xml:space="preserve"> </w:t>
    </w:r>
    <w:r w:rsidR="00875E28">
      <w:rPr>
        <w:b/>
        <w:i/>
        <w:sz w:val="24"/>
        <w:szCs w:val="24"/>
      </w:rPr>
      <w:t>Nondiscrimination and Equal Opportunity Procedures</w:t>
    </w:r>
    <w:r w:rsidR="008A72DC">
      <w:rPr>
        <w:b/>
        <w:sz w:val="24"/>
        <w:szCs w:val="24"/>
      </w:rPr>
      <w:t xml:space="preserve"> (WSDD-166</w:t>
    </w:r>
    <w:r>
      <w:rPr>
        <w:b/>
        <w:sz w:val="24"/>
        <w:szCs w:val="24"/>
      </w:rPr>
      <w:t>)</w:t>
    </w:r>
  </w:p>
  <w:p w14:paraId="78E76189" w14:textId="77777777" w:rsidR="002B331E" w:rsidRDefault="002B33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24F"/>
    <w:rsid w:val="00001665"/>
    <w:rsid w:val="0002396C"/>
    <w:rsid w:val="00061BE7"/>
    <w:rsid w:val="00122FD0"/>
    <w:rsid w:val="001E34D4"/>
    <w:rsid w:val="00274348"/>
    <w:rsid w:val="002B331E"/>
    <w:rsid w:val="002C33A7"/>
    <w:rsid w:val="002E324F"/>
    <w:rsid w:val="002F3611"/>
    <w:rsid w:val="00321004"/>
    <w:rsid w:val="003924E7"/>
    <w:rsid w:val="003A5B10"/>
    <w:rsid w:val="003D1C23"/>
    <w:rsid w:val="0046372F"/>
    <w:rsid w:val="004B3922"/>
    <w:rsid w:val="004C48A4"/>
    <w:rsid w:val="004E2BE9"/>
    <w:rsid w:val="00504C70"/>
    <w:rsid w:val="006059CD"/>
    <w:rsid w:val="00681D38"/>
    <w:rsid w:val="007502A2"/>
    <w:rsid w:val="008204D5"/>
    <w:rsid w:val="00875E28"/>
    <w:rsid w:val="008A7175"/>
    <w:rsid w:val="008A72DC"/>
    <w:rsid w:val="008E009B"/>
    <w:rsid w:val="00954FF8"/>
    <w:rsid w:val="00967059"/>
    <w:rsid w:val="0098598A"/>
    <w:rsid w:val="009D3FDC"/>
    <w:rsid w:val="00A34CEC"/>
    <w:rsid w:val="00A6038E"/>
    <w:rsid w:val="00A96285"/>
    <w:rsid w:val="00AE2138"/>
    <w:rsid w:val="00BF48E2"/>
    <w:rsid w:val="00C00747"/>
    <w:rsid w:val="00CA5318"/>
    <w:rsid w:val="00CD27B2"/>
    <w:rsid w:val="00DD398A"/>
    <w:rsid w:val="00DD6419"/>
    <w:rsid w:val="00E9186D"/>
    <w:rsid w:val="00ED238A"/>
    <w:rsid w:val="00F40FFE"/>
    <w:rsid w:val="00F75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8E7615C"/>
  <w15:chartTrackingRefBased/>
  <w15:docId w15:val="{260F1A1F-9360-4148-9290-48119AE8C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32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324F"/>
  </w:style>
  <w:style w:type="paragraph" w:styleId="Footer">
    <w:name w:val="footer"/>
    <w:basedOn w:val="Normal"/>
    <w:link w:val="FooterChar"/>
    <w:unhideWhenUsed/>
    <w:rsid w:val="002E32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324F"/>
  </w:style>
  <w:style w:type="paragraph" w:styleId="BalloonText">
    <w:name w:val="Balloon Text"/>
    <w:basedOn w:val="Normal"/>
    <w:link w:val="BalloonTextChar"/>
    <w:uiPriority w:val="99"/>
    <w:semiHidden/>
    <w:unhideWhenUsed/>
    <w:rsid w:val="003D1C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C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75689A203CDA4CB3B5AF18CCC83AA0" ma:contentTypeVersion="32" ma:contentTypeDescription="Create a new document." ma:contentTypeScope="" ma:versionID="93d708b3483efe28400b19c67621e620">
  <xsd:schema xmlns:xsd="http://www.w3.org/2001/XMLSchema" xmlns:xs="http://www.w3.org/2001/XMLSchema" xmlns:p="http://schemas.microsoft.com/office/2006/metadata/properties" targetNamespace="http://schemas.microsoft.com/office/2006/metadata/properties" ma:root="true" ma:fieldsID="e7f175081ce2c973611c4e008a4621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B6035E-1B38-4861-AB9C-18634D530ADC}">
  <ds:schemaRefs>
    <ds:schemaRef ds:uri="http://purl.org/dc/elements/1.1/"/>
    <ds:schemaRef ds:uri="http://purl.org/dc/dcmitype/"/>
    <ds:schemaRef ds:uri="http://www.w3.org/XML/1998/namespace"/>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FCAF58D5-64B4-497D-9B80-57A81F03A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58885DC-6726-4212-BFA5-D3DFF3BFB0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Summary of Comments</vt:lpstr>
    </vt:vector>
  </TitlesOfParts>
  <Company>Employment Development Department</Company>
  <LinksUpToDate>false</LinksUpToDate>
  <CharactersWithSpaces>2616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Comments</dc:title>
  <dc:subject/>
  <dc:creator>Gouvaia, Jennifer</dc:creator>
  <cp:keywords/>
  <dc:description/>
  <cp:lastModifiedBy>Richardson, Jeffrey</cp:lastModifiedBy>
  <cp:revision>2</cp:revision>
  <dcterms:created xsi:type="dcterms:W3CDTF">2017-08-01T15:45:00Z</dcterms:created>
  <dcterms:modified xsi:type="dcterms:W3CDTF">2017-08-01T15:45:00Z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0x010100BE75689A203CDA4CB3B5AF18CCC83AA0</vt:lpwstr>
  </property>
  <property fmtid="{D5CDD505-2E9C-101B-9397-08002B2CF9AE}" pid="3" name="TaxKeyword">
    <vt:lpwstr/>
  </property>
  <property fmtid="{D5CDD505-2E9C-101B-9397-08002B2CF9AE}" pid="4" name="TaxCatchAll">
    <vt:lpwstr/>
  </property>
  <property fmtid="{D5CDD505-2E9C-101B-9397-08002B2CF9AE}" pid="5" name="TaxKeywordTaxHTField">
    <vt:lpwstr/>
  </property>
</Properties>
</file>